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7F" w:rsidRDefault="0018467F" w:rsidP="0018467F">
      <w:pPr>
        <w:pStyle w:val="a3"/>
        <w:spacing w:before="24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Информационно – образовательная среда</w:t>
      </w:r>
    </w:p>
    <w:p w:rsidR="0018467F" w:rsidRDefault="0018467F" w:rsidP="0018467F">
      <w:pPr>
        <w:pStyle w:val="a3"/>
        <w:tabs>
          <w:tab w:val="left" w:pos="210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Колледже находится 11 компьютерных лабораторий, 4 мобильных компьютерных класса. Все компьютерные лаборатории и мобильные компьютерные классы оснащены автоматизированными рабочими местами, проекционным оборудованием и интерактивными досками, объединены в локальную сеть (проводная 100 мб/сек, беспроводная 54 мб/сек.).</w:t>
      </w:r>
    </w:p>
    <w:p w:rsidR="0018467F" w:rsidRDefault="0018467F" w:rsidP="0018467F">
      <w:pPr>
        <w:pStyle w:val="a3"/>
        <w:tabs>
          <w:tab w:val="left" w:pos="210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 в глобальную сеть Интернет осуществляется через сервер: интернет-шлюз под управлением OC </w:t>
      </w:r>
      <w:r>
        <w:rPr>
          <w:rFonts w:ascii="Times New Roman" w:hAnsi="Times New Roman"/>
          <w:sz w:val="28"/>
          <w:szCs w:val="28"/>
          <w:lang w:val="en-US"/>
        </w:rPr>
        <w:t>Centos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Squid</w:t>
      </w:r>
      <w:r>
        <w:rPr>
          <w:rFonts w:ascii="Times New Roman" w:hAnsi="Times New Roman"/>
          <w:sz w:val="28"/>
          <w:szCs w:val="28"/>
        </w:rPr>
        <w:t xml:space="preserve">) или же через настраиваемые роутеры.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Работают виртуальные серверы, </w:t>
      </w:r>
      <w:r>
        <w:rPr>
          <w:rFonts w:ascii="Times New Roman" w:hAnsi="Times New Roman"/>
          <w:color w:val="000000"/>
          <w:sz w:val="28"/>
          <w:szCs w:val="28"/>
        </w:rPr>
        <w:t xml:space="preserve">на данный момент их 3: Windows 2008 (AD), Windows 2003 (AD),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Bitrix</w:t>
      </w:r>
      <w:r>
        <w:rPr>
          <w:rFonts w:ascii="Times New Roman" w:hAnsi="Times New Roman"/>
          <w:color w:val="000000"/>
          <w:sz w:val="28"/>
          <w:szCs w:val="28"/>
        </w:rPr>
        <w:t xml:space="preserve"> (CENTOS). </w:t>
      </w:r>
      <w:r>
        <w:rPr>
          <w:rFonts w:ascii="Times New Roman" w:hAnsi="Times New Roman"/>
          <w:sz w:val="28"/>
          <w:szCs w:val="28"/>
        </w:rPr>
        <w:t xml:space="preserve"> Настроен сервер 1С: Колледж ПРОФ с возможностью работать в нем до 6 человек одновременно. Колледж располагает 368 персональными компьютерами (в т.ч. ноутбуками), 56 мультимедийными проекторами, 25 интерактивными досками, 13-ю документ-камерами, 1-ой системой видеоконференцсвязи, 6-ю системами голосования. В учебном процессе используется 204 персональных компьютера. 11 компьютерных класса оборудованы мультимедиа-проекторами и интерактивными досками. В свободном доступе используются 2 читальных зала на 40 мест (ул. им Бабушкина, 307) и на 15 мест (ул. Дм. Дамба, 3), оснащенных компьютерной и аудиовизуальной техникой, в которых предусмотрена самостоятельная работа студентов с электронными учебниками, пособиями, электронно-образовательными ресурсами Интернет, а также электронной библиотекой «Знаниум».</w:t>
      </w:r>
    </w:p>
    <w:p w:rsidR="0018467F" w:rsidRDefault="0018467F" w:rsidP="0018467F">
      <w:pPr>
        <w:tabs>
          <w:tab w:val="left" w:pos="2100"/>
        </w:tabs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доступа колледжа к сети Интернет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244"/>
      </w:tblGrid>
      <w:tr w:rsidR="0018467F" w:rsidTr="0018467F">
        <w:trPr>
          <w:trHeight w:val="181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67F" w:rsidRDefault="0018467F">
            <w:pPr>
              <w:tabs>
                <w:tab w:val="left" w:pos="21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Скорость интернета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67F" w:rsidRDefault="0018467F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 мб/сек. (синхронный)</w:t>
            </w:r>
          </w:p>
        </w:tc>
      </w:tr>
      <w:tr w:rsidR="0018467F" w:rsidTr="0018467F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67F" w:rsidRDefault="0018467F">
            <w:pPr>
              <w:tabs>
                <w:tab w:val="left" w:pos="21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Потребляемый трафик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67F" w:rsidRDefault="0018467F">
            <w:pPr>
              <w:tabs>
                <w:tab w:val="left" w:pos="21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Безлимитный</w:t>
            </w:r>
          </w:p>
        </w:tc>
      </w:tr>
      <w:tr w:rsidR="0018467F" w:rsidTr="0018467F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67F" w:rsidRDefault="0018467F">
            <w:pPr>
              <w:tabs>
                <w:tab w:val="left" w:pos="21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Технология подключения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67F" w:rsidRDefault="0018467F">
            <w:pPr>
              <w:tabs>
                <w:tab w:val="left" w:pos="21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ru-RU"/>
              </w:rPr>
              <w:t>ETHERNET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(оптоволокно)</w:t>
            </w:r>
          </w:p>
        </w:tc>
      </w:tr>
      <w:tr w:rsidR="0018467F" w:rsidTr="0018467F">
        <w:trPr>
          <w:trHeight w:val="1157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67F" w:rsidRDefault="0018467F">
            <w:pPr>
              <w:tabs>
                <w:tab w:val="left" w:pos="21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WI-FI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точки доступа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67F" w:rsidRDefault="0018467F">
            <w:pPr>
              <w:tabs>
                <w:tab w:val="left" w:pos="21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Бабушкина,307              – 2 шт.  (охват 30%)</w:t>
            </w:r>
          </w:p>
          <w:p w:rsidR="0018467F" w:rsidRDefault="0018467F">
            <w:pPr>
              <w:tabs>
                <w:tab w:val="left" w:pos="21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Ленина,46                       – 2 шт.  (охват 35%)</w:t>
            </w:r>
          </w:p>
          <w:p w:rsidR="0018467F" w:rsidRDefault="0018467F">
            <w:pPr>
              <w:tabs>
                <w:tab w:val="left" w:pos="21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Общежитие                     – 8 шт. (охват 95%)</w:t>
            </w:r>
          </w:p>
          <w:p w:rsidR="0018467F" w:rsidRDefault="0018467F">
            <w:pPr>
              <w:tabs>
                <w:tab w:val="left" w:pos="21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Дмитриевская дамба,3   – 1 шт. (охват 20%)</w:t>
            </w:r>
          </w:p>
        </w:tc>
      </w:tr>
    </w:tbl>
    <w:p w:rsidR="0018467F" w:rsidRDefault="0018467F" w:rsidP="0018467F">
      <w:pPr>
        <w:tabs>
          <w:tab w:val="left" w:pos="567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учебных занятиях по дисциплинам «Информатика и ИКТ», «Информационные технологии в профессиональной деятельности» используется комплекс системного и прикладного программного обеспечения (операционные системы: Windows 7 Профессиональная, Windows 8.1 Профессиональная,  Microsoft Office – версий 2007, 2010 и 2013). Кроме того на занятиях применяются программы обучающего характера по офисным приложениям системы Windows (Microsoft Word, Microsoft Excel, Microsoft Access, Microsoft Power Point, Microsoft </w:t>
      </w:r>
      <w:r>
        <w:rPr>
          <w:rFonts w:ascii="Times New Roman" w:hAnsi="Times New Roman"/>
          <w:sz w:val="28"/>
          <w:szCs w:val="28"/>
          <w:lang w:val="en-US"/>
        </w:rPr>
        <w:t>Publisher</w:t>
      </w:r>
      <w:r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lastRenderedPageBreak/>
        <w:t>другим разделам основного пользовательского курса работы на ПК. При изучении общепрофессиональных и специальных дисциплин используются прикладное программное обеспечение: «Консультант плюс», ПО 1C: Предприятие 7.7 и ПО 1C: Предприятие 8.2. Программное обеспечение используется как свободно распространяемое, так и лицензионное. Сайт колледжа действует в соответствии с требованиями к структуре официального сайта образовательной организации в информационно-коммуникационной сети «Интернет» и форматом представления на нем информации.</w:t>
      </w:r>
    </w:p>
    <w:p w:rsidR="0018467F" w:rsidRDefault="0018467F" w:rsidP="0018467F">
      <w:pPr>
        <w:pStyle w:val="a3"/>
        <w:tabs>
          <w:tab w:val="left" w:pos="3765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Колледж имеет лицензионное и отвечающее современным требованиям программно-информационное обеспечение, а также необходимые информационно-технические средства. </w:t>
      </w:r>
    </w:p>
    <w:p w:rsidR="00084D2F" w:rsidRDefault="00084D2F"/>
    <w:sectPr w:rsidR="000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7F"/>
    <w:rsid w:val="00084D2F"/>
    <w:rsid w:val="0018467F"/>
    <w:rsid w:val="00D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Китова Людмила Антоновна</dc:creator>
  <cp:lastModifiedBy>Кустова Наталья Петровна</cp:lastModifiedBy>
  <cp:revision>2</cp:revision>
  <dcterms:created xsi:type="dcterms:W3CDTF">2018-04-16T08:34:00Z</dcterms:created>
  <dcterms:modified xsi:type="dcterms:W3CDTF">2018-04-16T08:34:00Z</dcterms:modified>
</cp:coreProperties>
</file>